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онструкция КТП </w:t>
      </w:r>
      <w:r w:rsidR="00CF074D">
        <w:rPr>
          <w:rFonts w:ascii="Times New Roman" w:eastAsia="Times New Roman" w:hAnsi="Times New Roman" w:cs="Times New Roman"/>
          <w:sz w:val="28"/>
          <w:szCs w:val="28"/>
          <w:highlight w:val="yellow"/>
        </w:rPr>
        <w:t>ПФ 1615</w:t>
      </w:r>
      <w:r w:rsidR="00D96549">
        <w:rPr>
          <w:rFonts w:ascii="Times New Roman" w:eastAsia="Times New Roman" w:hAnsi="Times New Roman" w:cs="Times New Roman"/>
          <w:sz w:val="28"/>
          <w:szCs w:val="28"/>
          <w:highlight w:val="yellow"/>
        </w:rPr>
        <w:t>/25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0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онструкция </w:t>
      </w:r>
      <w:r w:rsidR="00CF074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 ПФ 1615</w:t>
      </w:r>
      <w:r w:rsidR="004E06D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/250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E06D6">
        <w:rPr>
          <w:rFonts w:ascii="Times New Roman" w:eastAsia="Times New Roman" w:hAnsi="Times New Roman" w:cs="Times New Roman"/>
          <w:sz w:val="24"/>
          <w:szCs w:val="24"/>
        </w:rPr>
        <w:t xml:space="preserve">Похвистневский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>район, с.</w:t>
      </w:r>
      <w:r w:rsidR="004E06D6">
        <w:rPr>
          <w:rFonts w:ascii="Times New Roman" w:eastAsia="Times New Roman" w:hAnsi="Times New Roman" w:cs="Times New Roman"/>
          <w:sz w:val="24"/>
          <w:szCs w:val="24"/>
        </w:rPr>
        <w:t>Подбельск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онструкция от </w:t>
      </w:r>
      <w:r w:rsidR="00CF074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 ПФ 1615</w:t>
      </w:r>
      <w:r w:rsidR="004E06D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/250 кВА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4E06D6">
        <w:rPr>
          <w:rFonts w:ascii="Times New Roman" w:eastAsia="Times New Roman" w:hAnsi="Times New Roman" w:cs="Times New Roman"/>
          <w:sz w:val="24"/>
          <w:szCs w:val="24"/>
          <w:highlight w:val="yellow"/>
        </w:rPr>
        <w:t>23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 —</w:t>
      </w:r>
      <w:r w:rsidR="004E06D6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4E06D6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ТМГ-25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4E06D6">
        <w:rPr>
          <w:rFonts w:ascii="Times New Roman" w:eastAsia="Times New Roman" w:hAnsi="Times New Roman" w:cs="Times New Roman"/>
          <w:sz w:val="24"/>
          <w:szCs w:val="24"/>
          <w:highlight w:val="yellow"/>
        </w:rPr>
        <w:t>0,25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 xml:space="preserve">онструкция </w:t>
      </w:r>
      <w:r w:rsidR="004E06D6">
        <w:rPr>
          <w:rFonts w:ascii="Times New Roman" w:eastAsia="Times New Roman" w:hAnsi="Times New Roman" w:cs="Times New Roman"/>
          <w:b/>
          <w:sz w:val="24"/>
          <w:szCs w:val="24"/>
        </w:rPr>
        <w:t>КТП ПФ 1005/25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4E06D6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8049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4E06D6">
        <w:rPr>
          <w:rFonts w:ascii="Times New Roman" w:eastAsia="Times New Roman" w:hAnsi="Times New Roman" w:cs="Times New Roman"/>
          <w:sz w:val="24"/>
          <w:szCs w:val="24"/>
          <w:highlight w:val="yellow"/>
        </w:rPr>
        <w:t>023 г. – замена КТП 10/0,4 кВ 25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4E06D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C69" w:rsidRDefault="00310C69" w:rsidP="00AA7678">
      <w:pPr>
        <w:spacing w:after="0" w:line="240" w:lineRule="auto"/>
      </w:pPr>
      <w:r>
        <w:separator/>
      </w:r>
    </w:p>
  </w:endnote>
  <w:endnote w:type="continuationSeparator" w:id="1">
    <w:p w:rsidR="00310C69" w:rsidRDefault="00310C6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9224F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F074D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C69" w:rsidRDefault="00310C69" w:rsidP="00AA7678">
      <w:pPr>
        <w:spacing w:after="0" w:line="240" w:lineRule="auto"/>
      </w:pPr>
      <w:r>
        <w:separator/>
      </w:r>
    </w:p>
  </w:footnote>
  <w:footnote w:type="continuationSeparator" w:id="1">
    <w:p w:rsidR="00310C69" w:rsidRDefault="00310C6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58F6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C29FB"/>
    <w:rsid w:val="002C3F25"/>
    <w:rsid w:val="00310C69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4E06D6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8C0482"/>
    <w:rsid w:val="009224F1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E1FA2"/>
    <w:rsid w:val="00CF074D"/>
    <w:rsid w:val="00CF515C"/>
    <w:rsid w:val="00D25C04"/>
    <w:rsid w:val="00D35163"/>
    <w:rsid w:val="00D45053"/>
    <w:rsid w:val="00D72892"/>
    <w:rsid w:val="00D93F5A"/>
    <w:rsid w:val="00D96549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3A5B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2016-07-29T07:27:00Z</cp:lastPrinted>
  <dcterms:created xsi:type="dcterms:W3CDTF">2021-01-19T13:30:00Z</dcterms:created>
  <dcterms:modified xsi:type="dcterms:W3CDTF">2021-01-19T13:34:00Z</dcterms:modified>
</cp:coreProperties>
</file>